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7AC" w:rsidRPr="00855313" w:rsidRDefault="00ED535B" w:rsidP="0067251F">
      <w:pPr>
        <w:jc w:val="center"/>
        <w:rPr>
          <w:b/>
          <w:sz w:val="32"/>
          <w:szCs w:val="32"/>
        </w:rPr>
      </w:pPr>
      <w:bookmarkStart w:id="0" w:name="_GoBack"/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F07AC" w:rsidRPr="002D7B95" w:rsidRDefault="00EF07AC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C72539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EF07AC" w:rsidRPr="002D7B95" w:rsidRDefault="00EF07AC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C72539">
        <w:rPr>
          <w:rFonts w:ascii="Tahoma" w:hAnsi="Tahoma" w:cs="Tahoma"/>
          <w:noProof/>
          <w:sz w:val="16"/>
          <w:szCs w:val="16"/>
        </w:rPr>
        <w:t>IL FRIULI VENEZIA GIULIA</w:t>
      </w:r>
    </w:p>
    <w:p w:rsidR="00EF07AC" w:rsidRPr="008024B0" w:rsidRDefault="00EF07AC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C72539">
        <w:rPr>
          <w:rFonts w:ascii="Tahoma" w:hAnsi="Tahoma" w:cs="Tahoma"/>
          <w:noProof/>
          <w:sz w:val="22"/>
          <w:szCs w:val="22"/>
        </w:rPr>
        <w:t xml:space="preserve">ISTITUTO </w:t>
      </w:r>
      <w:proofErr w:type="gramStart"/>
      <w:r w:rsidRPr="00C72539">
        <w:rPr>
          <w:rFonts w:ascii="Tahoma" w:hAnsi="Tahoma" w:cs="Tahoma"/>
          <w:noProof/>
          <w:sz w:val="22"/>
          <w:szCs w:val="22"/>
        </w:rPr>
        <w:t xml:space="preserve">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C72539">
        <w:rPr>
          <w:rFonts w:ascii="Tahoma" w:hAnsi="Tahoma" w:cs="Tahoma"/>
          <w:noProof/>
          <w:sz w:val="22"/>
          <w:szCs w:val="22"/>
        </w:rPr>
        <w:t>DI</w:t>
      </w:r>
      <w:proofErr w:type="gramEnd"/>
      <w:r w:rsidRPr="00C72539">
        <w:rPr>
          <w:rFonts w:ascii="Tahoma" w:hAnsi="Tahoma" w:cs="Tahoma"/>
          <w:noProof/>
          <w:sz w:val="22"/>
          <w:szCs w:val="22"/>
        </w:rPr>
        <w:t xml:space="preserve"> TARCENTO</w:t>
      </w:r>
    </w:p>
    <w:p w:rsidR="00EF07AC" w:rsidRPr="008024B0" w:rsidRDefault="00EF07AC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C72539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EF07AC" w:rsidRPr="008024B0" w:rsidRDefault="00EF07AC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C72539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C72539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C72539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EF07AC" w:rsidRPr="004C10D9" w:rsidRDefault="00EF07AC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C72539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C72539">
        <w:rPr>
          <w:rFonts w:ascii="Tahoma" w:hAnsi="Tahoma" w:cs="Tahoma"/>
          <w:noProof/>
          <w:sz w:val="16"/>
          <w:szCs w:val="16"/>
        </w:rPr>
        <w:t>UDIC83000X</w:t>
      </w:r>
    </w:p>
    <w:p w:rsidR="00EF07AC" w:rsidRPr="00AC173B" w:rsidRDefault="00EF07AC" w:rsidP="004F01B7">
      <w:pPr>
        <w:jc w:val="center"/>
        <w:rPr>
          <w:rFonts w:ascii="Tahoma" w:hAnsi="Tahoma" w:cs="Tahoma"/>
          <w:b/>
          <w:sz w:val="20"/>
          <w:szCs w:val="20"/>
        </w:rPr>
      </w:pPr>
    </w:p>
    <w:p w:rsidR="00EF07AC" w:rsidRPr="00CF0E7D" w:rsidRDefault="00EF07AC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C72539">
        <w:rPr>
          <w:rFonts w:ascii="Tahoma" w:hAnsi="Tahoma" w:cs="Tahoma"/>
          <w:b/>
          <w:noProof/>
          <w:sz w:val="18"/>
          <w:szCs w:val="18"/>
        </w:rPr>
        <w:t>58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C72539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EF07AC" w:rsidRPr="00AC173B" w:rsidRDefault="00EF07AC" w:rsidP="00D231D3">
      <w:pPr>
        <w:jc w:val="center"/>
        <w:rPr>
          <w:rFonts w:ascii="Tahoma" w:hAnsi="Tahoma" w:cs="Tahoma"/>
          <w:b/>
          <w:sz w:val="16"/>
          <w:szCs w:val="16"/>
        </w:rPr>
      </w:pPr>
    </w:p>
    <w:p w:rsidR="00EF07AC" w:rsidRPr="00D231D3" w:rsidRDefault="00EF07AC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EF07AC" w:rsidRDefault="00EF07AC" w:rsidP="00A679FD">
      <w:pPr>
        <w:rPr>
          <w:rFonts w:ascii="Tahoma" w:hAnsi="Tahoma" w:cs="Tahoma"/>
          <w:sz w:val="20"/>
          <w:szCs w:val="20"/>
        </w:rPr>
      </w:pPr>
    </w:p>
    <w:p w:rsidR="00EF07AC" w:rsidRDefault="00EF07AC" w:rsidP="00AC17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C72539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C72539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C72539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EF07AC" w:rsidRPr="001E293C" w:rsidRDefault="00EF07AC" w:rsidP="00AC17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EF07AC" w:rsidRDefault="00EF07AC" w:rsidP="00AC17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C72539">
        <w:rPr>
          <w:rFonts w:ascii="Tahoma" w:hAnsi="Tahoma" w:cs="Tahoma"/>
          <w:noProof/>
          <w:sz w:val="18"/>
          <w:szCs w:val="18"/>
        </w:rPr>
        <w:t>A03/10 - P02 - Contributo per potenziamento lingua tedesca e istituzione "Sportello compiti" per alunni sc. sec. I gr. Nimis - contributo per progetto musicale per alunni sc. primaria di Nimis. Delibera di Giunta n. 109 del 06.11.2019</w:t>
      </w:r>
      <w:r>
        <w:rPr>
          <w:rFonts w:ascii="Tahoma" w:hAnsi="Tahoma" w:cs="Tahoma"/>
          <w:sz w:val="18"/>
          <w:szCs w:val="18"/>
        </w:rPr>
        <w:t>;</w:t>
      </w:r>
    </w:p>
    <w:p w:rsidR="00EF07AC" w:rsidRPr="000971E3" w:rsidRDefault="00EF07AC" w:rsidP="00AC17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C72539">
        <w:rPr>
          <w:rFonts w:ascii="Tahoma" w:hAnsi="Tahoma" w:cs="Tahoma"/>
          <w:noProof/>
          <w:sz w:val="18"/>
          <w:szCs w:val="18"/>
        </w:rPr>
        <w:t>4.400,00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EF07AC" w:rsidRPr="00AC173B" w:rsidRDefault="00EF07AC" w:rsidP="00A679FD">
      <w:pPr>
        <w:rPr>
          <w:rFonts w:ascii="Tahoma" w:hAnsi="Tahoma" w:cs="Tahoma"/>
          <w:sz w:val="10"/>
          <w:szCs w:val="10"/>
        </w:rPr>
      </w:pPr>
    </w:p>
    <w:p w:rsidR="00EF07AC" w:rsidRPr="00D231D3" w:rsidRDefault="00EF07AC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EF07AC" w:rsidRDefault="00EF07AC" w:rsidP="00A679FD">
      <w:pPr>
        <w:rPr>
          <w:rFonts w:ascii="Tahoma" w:hAnsi="Tahoma" w:cs="Tahoma"/>
          <w:sz w:val="18"/>
          <w:szCs w:val="18"/>
        </w:rPr>
      </w:pPr>
    </w:p>
    <w:p w:rsidR="00EF07AC" w:rsidRDefault="00EF07AC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C72539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EF07AC" w:rsidRDefault="00EF07AC" w:rsidP="00A679FD">
      <w:pPr>
        <w:rPr>
          <w:rFonts w:ascii="Tahoma" w:hAnsi="Tahoma" w:cs="Tahoma"/>
          <w:sz w:val="18"/>
          <w:szCs w:val="18"/>
        </w:rPr>
      </w:pPr>
    </w:p>
    <w:p w:rsidR="00EF07AC" w:rsidRPr="00D231D3" w:rsidRDefault="00EF07AC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EF07AC" w:rsidRDefault="00EF07AC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EF07AC" w:rsidRPr="002D5750" w:rsidTr="002D5750"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EF07AC" w:rsidRPr="002D5750" w:rsidTr="002D5750"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328" w:type="dxa"/>
            <w:shd w:val="clear" w:color="auto" w:fill="auto"/>
          </w:tcPr>
          <w:p w:rsidR="00EF07AC" w:rsidRPr="002D5750" w:rsidRDefault="00EF07AC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Finanziamenti da Enti locali o da altre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Ist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Pub. - Comune vincolati - Comune di Nimis per progetti</w:t>
            </w:r>
          </w:p>
        </w:tc>
        <w:tc>
          <w:tcPr>
            <w:tcW w:w="1440" w:type="dxa"/>
            <w:shd w:val="clear" w:color="auto" w:fill="auto"/>
          </w:tcPr>
          <w:p w:rsidR="00EF07AC" w:rsidRPr="002D5750" w:rsidRDefault="00EF07AC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4.400,00</w:t>
            </w:r>
          </w:p>
        </w:tc>
      </w:tr>
    </w:tbl>
    <w:p w:rsidR="00EF07AC" w:rsidRDefault="00EF07AC" w:rsidP="00D231D3">
      <w:pPr>
        <w:rPr>
          <w:rFonts w:ascii="Tahoma" w:hAnsi="Tahoma" w:cs="Tahoma"/>
          <w:sz w:val="18"/>
          <w:szCs w:val="18"/>
        </w:rPr>
      </w:pPr>
    </w:p>
    <w:p w:rsidR="00EF07AC" w:rsidRPr="00D231D3" w:rsidRDefault="00EF07AC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EF07AC" w:rsidRDefault="00EF07AC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EF07AC" w:rsidRPr="002D5750" w:rsidTr="002D5750">
        <w:tc>
          <w:tcPr>
            <w:tcW w:w="1728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EF07AC" w:rsidRPr="002D5750" w:rsidTr="002D5750">
        <w:tc>
          <w:tcPr>
            <w:tcW w:w="1728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A10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600" w:type="dxa"/>
            <w:shd w:val="clear" w:color="auto" w:fill="auto"/>
          </w:tcPr>
          <w:p w:rsidR="00EF07AC" w:rsidRPr="002D5750" w:rsidRDefault="00EF07AC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Finanziamenti da Enti locali o da altre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Ist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Pub. - Comune vincolati - Comune di Nimis per progetti</w:t>
            </w:r>
          </w:p>
        </w:tc>
        <w:tc>
          <w:tcPr>
            <w:tcW w:w="1418" w:type="dxa"/>
            <w:shd w:val="clear" w:color="auto" w:fill="auto"/>
          </w:tcPr>
          <w:p w:rsidR="00EF07AC" w:rsidRPr="002D5750" w:rsidRDefault="00EF07AC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1.200,00</w:t>
            </w:r>
          </w:p>
        </w:tc>
      </w:tr>
      <w:tr w:rsidR="00EF07AC" w:rsidRPr="002D5750" w:rsidTr="002D5750">
        <w:tc>
          <w:tcPr>
            <w:tcW w:w="1728" w:type="dxa"/>
            <w:shd w:val="clear" w:color="auto" w:fill="auto"/>
          </w:tcPr>
          <w:p w:rsidR="00EF07AC" w:rsidRDefault="00EF07AC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P02</w:t>
            </w:r>
          </w:p>
        </w:tc>
        <w:tc>
          <w:tcPr>
            <w:tcW w:w="1080" w:type="dxa"/>
            <w:shd w:val="clear" w:color="auto" w:fill="auto"/>
          </w:tcPr>
          <w:p w:rsidR="00EF07AC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EF07AC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EF07AC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600" w:type="dxa"/>
            <w:shd w:val="clear" w:color="auto" w:fill="auto"/>
          </w:tcPr>
          <w:p w:rsidR="00EF07AC" w:rsidRDefault="00EF07AC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Finanziamenti da Enti locali o da altre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Ist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Pub. - Comune vincolati - Comune di Nimis per progetti</w:t>
            </w:r>
          </w:p>
        </w:tc>
        <w:tc>
          <w:tcPr>
            <w:tcW w:w="1418" w:type="dxa"/>
            <w:shd w:val="clear" w:color="auto" w:fill="auto"/>
          </w:tcPr>
          <w:p w:rsidR="00EF07AC" w:rsidRDefault="00EF07AC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3.200,00</w:t>
            </w:r>
          </w:p>
        </w:tc>
      </w:tr>
    </w:tbl>
    <w:p w:rsidR="00EF07AC" w:rsidRDefault="00EF07AC" w:rsidP="00D231D3">
      <w:pPr>
        <w:rPr>
          <w:rFonts w:ascii="Tahoma" w:hAnsi="Tahoma" w:cs="Tahoma"/>
          <w:sz w:val="18"/>
          <w:szCs w:val="18"/>
        </w:rPr>
      </w:pPr>
    </w:p>
    <w:p w:rsidR="00EF07AC" w:rsidRPr="00D231D3" w:rsidRDefault="00EF07AC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EF07AC" w:rsidRDefault="00EF07AC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EF07AC" w:rsidRPr="002D5750" w:rsidTr="002D5750">
        <w:tc>
          <w:tcPr>
            <w:tcW w:w="1728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EF07AC" w:rsidRPr="002D5750" w:rsidTr="002D5750">
        <w:tc>
          <w:tcPr>
            <w:tcW w:w="1728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A10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EF07AC" w:rsidRPr="002D5750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600" w:type="dxa"/>
            <w:shd w:val="clear" w:color="auto" w:fill="auto"/>
          </w:tcPr>
          <w:p w:rsidR="00EF07AC" w:rsidRPr="002D5750" w:rsidRDefault="00EF07AC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Acquisto di servizi ed utilizzo di beni di terzi - Prestazioni professionali e specialistiche - Altre prestazioni professionali e spec.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n.a.c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EF07AC" w:rsidRPr="002D5750" w:rsidRDefault="00EF07AC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1.200,00</w:t>
            </w:r>
          </w:p>
        </w:tc>
      </w:tr>
      <w:tr w:rsidR="00EF07AC" w:rsidRPr="002D5750" w:rsidTr="002D5750">
        <w:tc>
          <w:tcPr>
            <w:tcW w:w="1728" w:type="dxa"/>
            <w:shd w:val="clear" w:color="auto" w:fill="auto"/>
          </w:tcPr>
          <w:p w:rsidR="00EF07AC" w:rsidRDefault="00EF07AC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P02</w:t>
            </w:r>
          </w:p>
        </w:tc>
        <w:tc>
          <w:tcPr>
            <w:tcW w:w="1080" w:type="dxa"/>
            <w:shd w:val="clear" w:color="auto" w:fill="auto"/>
          </w:tcPr>
          <w:p w:rsidR="00EF07AC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EF07AC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EF07AC" w:rsidRDefault="00EF07AC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600" w:type="dxa"/>
            <w:shd w:val="clear" w:color="auto" w:fill="auto"/>
          </w:tcPr>
          <w:p w:rsidR="00EF07AC" w:rsidRDefault="00EF07AC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Acquisto di servizi ed utilizzo di beni di terzi - Prestazioni professionali e specialistiche - Altre prestazioni professionali e spec.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n.a.c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EF07AC" w:rsidRDefault="00EF07AC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3.200,00</w:t>
            </w:r>
          </w:p>
        </w:tc>
      </w:tr>
    </w:tbl>
    <w:p w:rsidR="00EF07AC" w:rsidRDefault="00EF07AC" w:rsidP="00E62A28">
      <w:pPr>
        <w:rPr>
          <w:rFonts w:ascii="Tahoma" w:hAnsi="Tahoma" w:cs="Tahoma"/>
          <w:sz w:val="18"/>
          <w:szCs w:val="18"/>
        </w:rPr>
      </w:pPr>
    </w:p>
    <w:p w:rsidR="00EF07AC" w:rsidRDefault="00EF07AC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EF07AC" w:rsidRDefault="00EF07AC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EF07AC" w:rsidRPr="00AC173B" w:rsidRDefault="00EF07AC" w:rsidP="00D6756D">
      <w:pPr>
        <w:jc w:val="both"/>
        <w:rPr>
          <w:rFonts w:ascii="Tahoma" w:hAnsi="Tahoma" w:cs="Tahoma"/>
          <w:sz w:val="10"/>
          <w:szCs w:val="10"/>
        </w:rPr>
      </w:pPr>
    </w:p>
    <w:p w:rsidR="00EF07AC" w:rsidRPr="00005C0D" w:rsidRDefault="00EF07AC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C72539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EF07AC" w:rsidRPr="00005C0D" w:rsidRDefault="00EF07AC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C72539">
        <w:rPr>
          <w:rFonts w:ascii="Tahoma" w:hAnsi="Tahoma" w:cs="Tahoma"/>
          <w:noProof/>
          <w:sz w:val="20"/>
          <w:szCs w:val="20"/>
        </w:rPr>
        <w:t>Marta Bocci</w:t>
      </w:r>
    </w:p>
    <w:p w:rsidR="00EF07AC" w:rsidRPr="00005C0D" w:rsidRDefault="00EF07AC" w:rsidP="00D6756D">
      <w:pPr>
        <w:spacing w:line="360" w:lineRule="auto"/>
        <w:ind w:firstLine="709"/>
      </w:pPr>
    </w:p>
    <w:sectPr w:rsidR="00EF07AC" w:rsidRPr="00005C0D" w:rsidSect="00AC1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84" w:right="926" w:bottom="28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030" w:rsidRDefault="00AE6030" w:rsidP="008A1557">
      <w:r>
        <w:separator/>
      </w:r>
    </w:p>
  </w:endnote>
  <w:endnote w:type="continuationSeparator" w:id="0">
    <w:p w:rsidR="00AE6030" w:rsidRDefault="00AE6030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B77" w:rsidRDefault="00002B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B77" w:rsidRDefault="00002B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B77" w:rsidRDefault="00002B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030" w:rsidRDefault="00AE6030" w:rsidP="008A1557">
      <w:r>
        <w:separator/>
      </w:r>
    </w:p>
  </w:footnote>
  <w:footnote w:type="continuationSeparator" w:id="0">
    <w:p w:rsidR="00AE6030" w:rsidRDefault="00AE6030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B77" w:rsidRDefault="00002B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B77" w:rsidRDefault="00002B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B77" w:rsidRDefault="00002B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2B77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173B"/>
    <w:rsid w:val="00AC2120"/>
    <w:rsid w:val="00AC423B"/>
    <w:rsid w:val="00AC640D"/>
    <w:rsid w:val="00AD1D14"/>
    <w:rsid w:val="00AD787D"/>
    <w:rsid w:val="00AE1B9E"/>
    <w:rsid w:val="00AE5740"/>
    <w:rsid w:val="00AE603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D535B"/>
    <w:rsid w:val="00EE121B"/>
    <w:rsid w:val="00EE1826"/>
    <w:rsid w:val="00EE6CE1"/>
    <w:rsid w:val="00EF07AC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4BEF034-B9AE-4CD3-BDEA-A1666A9C2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link w:val="TestofumettoCarattere"/>
    <w:rsid w:val="00AC17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AC1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3</cp:revision>
  <cp:lastPrinted>2019-11-25T11:13:00Z</cp:lastPrinted>
  <dcterms:created xsi:type="dcterms:W3CDTF">2019-11-25T11:11:00Z</dcterms:created>
  <dcterms:modified xsi:type="dcterms:W3CDTF">2019-11-25T11:13:00Z</dcterms:modified>
  <cp:category>VP</cp:category>
</cp:coreProperties>
</file>